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5C2" w:rsidRPr="00E11ABB" w:rsidRDefault="009B5CE1">
      <w:pPr>
        <w:rPr>
          <w:sz w:val="28"/>
          <w:szCs w:val="28"/>
        </w:rPr>
      </w:pPr>
      <w:r w:rsidRPr="00E11ABB">
        <w:rPr>
          <w:noProof/>
          <w:sz w:val="28"/>
          <w:szCs w:val="28"/>
          <w:lang w:eastAsia="tr-TR"/>
        </w:rPr>
        <w:drawing>
          <wp:inline distT="0" distB="0" distL="0" distR="0" wp14:anchorId="048586E7" wp14:editId="11950205">
            <wp:extent cx="5760720" cy="1974622"/>
            <wp:effectExtent l="0" t="0" r="0" b="6985"/>
            <wp:docPr id="1" name="Resim 1" descr="C:\Users\LENOVO\Desktop\web sitesi\Test ve Envanterler\test-1024x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web sitesi\Test ve Envanterler\test-1024x3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974622"/>
                    </a:xfrm>
                    <a:prstGeom prst="rect">
                      <a:avLst/>
                    </a:prstGeom>
                    <a:ln>
                      <a:noFill/>
                    </a:ln>
                    <a:effectLst>
                      <a:softEdge rad="112500"/>
                    </a:effectLst>
                  </pic:spPr>
                </pic:pic>
              </a:graphicData>
            </a:graphic>
          </wp:inline>
        </w:drawing>
      </w:r>
    </w:p>
    <w:p w:rsidR="009B5CE1" w:rsidRPr="00E11ABB" w:rsidRDefault="009B5CE1">
      <w:pPr>
        <w:rPr>
          <w:sz w:val="28"/>
          <w:szCs w:val="28"/>
        </w:rPr>
      </w:pPr>
    </w:p>
    <w:p w:rsidR="009B5CE1" w:rsidRPr="00E11ABB" w:rsidRDefault="009B5CE1">
      <w:pPr>
        <w:rPr>
          <w:b/>
          <w:sz w:val="3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11ABB">
        <w:rPr>
          <w:b/>
          <w:sz w:val="3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ÖĞRENCİYİ TANIMAYA YARAYAN TEST VE ENVANTERLER NELERDİR?</w:t>
      </w:r>
    </w:p>
    <w:p w:rsidR="00E11ABB" w:rsidRDefault="009C6530" w:rsidP="009C6530">
      <w:pPr>
        <w:spacing w:line="360" w:lineRule="auto"/>
        <w:rPr>
          <w:rStyle w:val="tr"/>
          <w:sz w:val="28"/>
          <w:szCs w:val="28"/>
          <w:shd w:val="clear" w:color="auto" w:fill="FFFFFF"/>
        </w:rPr>
      </w:pPr>
      <w:r w:rsidRPr="00E11ABB">
        <w:rPr>
          <w:rStyle w:val="tr"/>
          <w:sz w:val="28"/>
          <w:szCs w:val="28"/>
          <w:shd w:val="clear" w:color="auto" w:fill="FFFFFF"/>
        </w:rPr>
        <w:t>Ö</w:t>
      </w:r>
      <w:r w:rsidRPr="00E11ABB">
        <w:rPr>
          <w:rStyle w:val="tr"/>
          <w:rFonts w:cs="Arial"/>
          <w:sz w:val="28"/>
          <w:szCs w:val="28"/>
          <w:shd w:val="clear" w:color="auto" w:fill="FFFFFF"/>
        </w:rPr>
        <w:t>ğ</w:t>
      </w:r>
      <w:r w:rsidRPr="00E11ABB">
        <w:rPr>
          <w:rStyle w:val="tr"/>
          <w:sz w:val="28"/>
          <w:szCs w:val="28"/>
          <w:shd w:val="clear" w:color="auto" w:fill="FFFFFF"/>
        </w:rPr>
        <w:t>renim ya</w:t>
      </w:r>
      <w:r w:rsidRPr="00E11ABB">
        <w:rPr>
          <w:rStyle w:val="tr"/>
          <w:rFonts w:cs="Arial"/>
          <w:sz w:val="28"/>
          <w:szCs w:val="28"/>
          <w:shd w:val="clear" w:color="auto" w:fill="FFFFFF"/>
        </w:rPr>
        <w:t>ş</w:t>
      </w:r>
      <w:r w:rsidRPr="00E11ABB">
        <w:rPr>
          <w:rStyle w:val="tr"/>
          <w:sz w:val="28"/>
          <w:szCs w:val="28"/>
          <w:shd w:val="clear" w:color="auto" w:fill="FFFFFF"/>
        </w:rPr>
        <w:t>am</w:t>
      </w:r>
      <w:r w:rsidRPr="00E11ABB">
        <w:rPr>
          <w:rStyle w:val="tr"/>
          <w:rFonts w:cs="Arial"/>
          <w:sz w:val="28"/>
          <w:szCs w:val="28"/>
          <w:shd w:val="clear" w:color="auto" w:fill="FFFFFF"/>
        </w:rPr>
        <w:t>ı</w:t>
      </w:r>
      <w:r w:rsidRPr="00E11ABB">
        <w:rPr>
          <w:rStyle w:val="tr"/>
          <w:sz w:val="28"/>
          <w:szCs w:val="28"/>
          <w:shd w:val="clear" w:color="auto" w:fill="FFFFFF"/>
        </w:rPr>
        <w:t xml:space="preserve"> boyunca </w:t>
      </w:r>
      <w:r w:rsidRPr="00E11ABB">
        <w:rPr>
          <w:rStyle w:val="tr"/>
          <w:rFonts w:cs="Helvetica"/>
          <w:sz w:val="28"/>
          <w:szCs w:val="28"/>
          <w:shd w:val="clear" w:color="auto" w:fill="FFFFFF"/>
        </w:rPr>
        <w:t>ö</w:t>
      </w:r>
      <w:r w:rsidRPr="00E11ABB">
        <w:rPr>
          <w:rStyle w:val="tr"/>
          <w:rFonts w:cs="Arial"/>
          <w:sz w:val="28"/>
          <w:szCs w:val="28"/>
          <w:shd w:val="clear" w:color="auto" w:fill="FFFFFF"/>
        </w:rPr>
        <w:t>ğ</w:t>
      </w:r>
      <w:r w:rsidRPr="00E11ABB">
        <w:rPr>
          <w:rStyle w:val="tr"/>
          <w:sz w:val="28"/>
          <w:szCs w:val="28"/>
          <w:shd w:val="clear" w:color="auto" w:fill="FFFFFF"/>
        </w:rPr>
        <w:t>rencilere onlar</w:t>
      </w:r>
      <w:r w:rsidRPr="00E11ABB">
        <w:rPr>
          <w:rStyle w:val="tr"/>
          <w:rFonts w:cs="Arial"/>
          <w:sz w:val="28"/>
          <w:szCs w:val="28"/>
          <w:shd w:val="clear" w:color="auto" w:fill="FFFFFF"/>
        </w:rPr>
        <w:t>ı</w:t>
      </w:r>
      <w:r w:rsidRPr="00E11ABB">
        <w:rPr>
          <w:rStyle w:val="tr"/>
          <w:sz w:val="28"/>
          <w:szCs w:val="28"/>
          <w:shd w:val="clear" w:color="auto" w:fill="FFFFFF"/>
        </w:rPr>
        <w:t xml:space="preserve"> </w:t>
      </w:r>
      <w:r w:rsidRPr="00E11ABB">
        <w:rPr>
          <w:rStyle w:val="tr"/>
          <w:rFonts w:cs="Helvetica"/>
          <w:sz w:val="28"/>
          <w:szCs w:val="28"/>
          <w:shd w:val="clear" w:color="auto" w:fill="FFFFFF"/>
        </w:rPr>
        <w:t>ç</w:t>
      </w:r>
      <w:r w:rsidRPr="00E11ABB">
        <w:rPr>
          <w:rStyle w:val="tr"/>
          <w:sz w:val="28"/>
          <w:szCs w:val="28"/>
          <w:shd w:val="clear" w:color="auto" w:fill="FFFFFF"/>
        </w:rPr>
        <w:t>e</w:t>
      </w:r>
      <w:r w:rsidRPr="00E11ABB">
        <w:rPr>
          <w:rStyle w:val="tr"/>
          <w:rFonts w:cs="Arial"/>
          <w:sz w:val="28"/>
          <w:szCs w:val="28"/>
          <w:shd w:val="clear" w:color="auto" w:fill="FFFFFF"/>
        </w:rPr>
        <w:t>ş</w:t>
      </w:r>
      <w:r w:rsidRPr="00E11ABB">
        <w:rPr>
          <w:rStyle w:val="tr"/>
          <w:sz w:val="28"/>
          <w:szCs w:val="28"/>
          <w:shd w:val="clear" w:color="auto" w:fill="FFFFFF"/>
        </w:rPr>
        <w:t>itli y</w:t>
      </w:r>
      <w:r w:rsidRPr="00E11ABB">
        <w:rPr>
          <w:rStyle w:val="tr"/>
          <w:rFonts w:cs="Helvetica"/>
          <w:sz w:val="28"/>
          <w:szCs w:val="28"/>
          <w:shd w:val="clear" w:color="auto" w:fill="FFFFFF"/>
        </w:rPr>
        <w:t>ö</w:t>
      </w:r>
      <w:r w:rsidRPr="00E11ABB">
        <w:rPr>
          <w:rStyle w:val="tr"/>
          <w:sz w:val="28"/>
          <w:szCs w:val="28"/>
          <w:shd w:val="clear" w:color="auto" w:fill="FFFFFF"/>
        </w:rPr>
        <w:t>nleriyle tan</w:t>
      </w:r>
      <w:r w:rsidRPr="00E11ABB">
        <w:rPr>
          <w:rStyle w:val="tr"/>
          <w:rFonts w:cs="Arial"/>
          <w:sz w:val="28"/>
          <w:szCs w:val="28"/>
          <w:shd w:val="clear" w:color="auto" w:fill="FFFFFF"/>
        </w:rPr>
        <w:t>ı</w:t>
      </w:r>
      <w:r w:rsidRPr="00E11ABB">
        <w:rPr>
          <w:rStyle w:val="tr"/>
          <w:sz w:val="28"/>
          <w:szCs w:val="28"/>
          <w:shd w:val="clear" w:color="auto" w:fill="FFFFFF"/>
        </w:rPr>
        <w:t>may</w:t>
      </w:r>
      <w:r w:rsidRPr="00E11ABB">
        <w:rPr>
          <w:rStyle w:val="tr"/>
          <w:rFonts w:cs="Arial"/>
          <w:sz w:val="28"/>
          <w:szCs w:val="28"/>
          <w:shd w:val="clear" w:color="auto" w:fill="FFFFFF"/>
        </w:rPr>
        <w:t>ı</w:t>
      </w:r>
      <w:r w:rsidRPr="00E11ABB">
        <w:rPr>
          <w:rStyle w:val="tr"/>
          <w:sz w:val="28"/>
          <w:szCs w:val="28"/>
          <w:shd w:val="clear" w:color="auto" w:fill="FFFFFF"/>
        </w:rPr>
        <w:t xml:space="preserve"> ama</w:t>
      </w:r>
      <w:r w:rsidRPr="00E11ABB">
        <w:rPr>
          <w:rStyle w:val="tr"/>
          <w:rFonts w:cs="Helvetica"/>
          <w:sz w:val="28"/>
          <w:szCs w:val="28"/>
          <w:shd w:val="clear" w:color="auto" w:fill="FFFFFF"/>
        </w:rPr>
        <w:t>ç</w:t>
      </w:r>
      <w:r w:rsidR="00B06D98" w:rsidRPr="00E11ABB">
        <w:rPr>
          <w:rStyle w:val="tr"/>
          <w:sz w:val="28"/>
          <w:szCs w:val="28"/>
          <w:shd w:val="clear" w:color="auto" w:fill="FFFFFF"/>
        </w:rPr>
        <w:t>layan bir</w:t>
      </w:r>
      <w:r w:rsidRPr="00E11ABB">
        <w:rPr>
          <w:rStyle w:val="tr"/>
          <w:rFonts w:cs="Helvetica"/>
          <w:sz w:val="28"/>
          <w:szCs w:val="28"/>
          <w:shd w:val="clear" w:color="auto" w:fill="FFFFFF"/>
        </w:rPr>
        <w:t>ç</w:t>
      </w:r>
      <w:r w:rsidRPr="00E11ABB">
        <w:rPr>
          <w:rStyle w:val="tr"/>
          <w:sz w:val="28"/>
          <w:szCs w:val="28"/>
          <w:shd w:val="clear" w:color="auto" w:fill="FFFFFF"/>
        </w:rPr>
        <w:t>ok teknik ve testler uygulanmaktad</w:t>
      </w:r>
      <w:r w:rsidRPr="00E11ABB">
        <w:rPr>
          <w:rStyle w:val="tr"/>
          <w:rFonts w:cs="Arial"/>
          <w:sz w:val="28"/>
          <w:szCs w:val="28"/>
          <w:shd w:val="clear" w:color="auto" w:fill="FFFFFF"/>
        </w:rPr>
        <w:t>ı</w:t>
      </w:r>
      <w:r w:rsidRPr="00E11ABB">
        <w:rPr>
          <w:rStyle w:val="tr"/>
          <w:sz w:val="28"/>
          <w:szCs w:val="28"/>
          <w:shd w:val="clear" w:color="auto" w:fill="FFFFFF"/>
        </w:rPr>
        <w:t>r. Bu test ve tekniklerden elde edilen sonuçlar ö</w:t>
      </w:r>
      <w:r w:rsidRPr="00E11ABB">
        <w:rPr>
          <w:rStyle w:val="tr"/>
          <w:rFonts w:cs="Arial"/>
          <w:sz w:val="28"/>
          <w:szCs w:val="28"/>
          <w:shd w:val="clear" w:color="auto" w:fill="FFFFFF"/>
        </w:rPr>
        <w:t>ğ</w:t>
      </w:r>
      <w:r w:rsidRPr="00E11ABB">
        <w:rPr>
          <w:rStyle w:val="tr"/>
          <w:sz w:val="28"/>
          <w:szCs w:val="28"/>
          <w:shd w:val="clear" w:color="auto" w:fill="FFFFFF"/>
        </w:rPr>
        <w:t>rencinin kendisini bir</w:t>
      </w:r>
      <w:r w:rsidRPr="00E11ABB">
        <w:rPr>
          <w:rStyle w:val="tr"/>
          <w:rFonts w:cs="Helvetica"/>
          <w:sz w:val="28"/>
          <w:szCs w:val="28"/>
          <w:shd w:val="clear" w:color="auto" w:fill="FFFFFF"/>
        </w:rPr>
        <w:t>ç</w:t>
      </w:r>
      <w:r w:rsidRPr="00E11ABB">
        <w:rPr>
          <w:rStyle w:val="tr"/>
          <w:sz w:val="28"/>
          <w:szCs w:val="28"/>
          <w:shd w:val="clear" w:color="auto" w:fill="FFFFFF"/>
        </w:rPr>
        <w:t>ok y</w:t>
      </w:r>
      <w:r w:rsidRPr="00E11ABB">
        <w:rPr>
          <w:rStyle w:val="tr"/>
          <w:rFonts w:cs="Helvetica"/>
          <w:sz w:val="28"/>
          <w:szCs w:val="28"/>
          <w:shd w:val="clear" w:color="auto" w:fill="FFFFFF"/>
        </w:rPr>
        <w:t>ö</w:t>
      </w:r>
      <w:r w:rsidRPr="00E11ABB">
        <w:rPr>
          <w:rStyle w:val="tr"/>
          <w:sz w:val="28"/>
          <w:szCs w:val="28"/>
          <w:shd w:val="clear" w:color="auto" w:fill="FFFFFF"/>
        </w:rPr>
        <w:t>n</w:t>
      </w:r>
      <w:r w:rsidRPr="00E11ABB">
        <w:rPr>
          <w:rStyle w:val="tr"/>
          <w:rFonts w:cs="Helvetica"/>
          <w:sz w:val="28"/>
          <w:szCs w:val="28"/>
          <w:shd w:val="clear" w:color="auto" w:fill="FFFFFF"/>
        </w:rPr>
        <w:t>ü</w:t>
      </w:r>
      <w:r w:rsidRPr="00E11ABB">
        <w:rPr>
          <w:rStyle w:val="tr"/>
          <w:sz w:val="28"/>
          <w:szCs w:val="28"/>
          <w:shd w:val="clear" w:color="auto" w:fill="FFFFFF"/>
        </w:rPr>
        <w:t>yle tan</w:t>
      </w:r>
      <w:r w:rsidRPr="00E11ABB">
        <w:rPr>
          <w:rStyle w:val="tr"/>
          <w:rFonts w:cs="Arial"/>
          <w:sz w:val="28"/>
          <w:szCs w:val="28"/>
          <w:shd w:val="clear" w:color="auto" w:fill="FFFFFF"/>
        </w:rPr>
        <w:t>ı</w:t>
      </w:r>
      <w:r w:rsidRPr="00E11ABB">
        <w:rPr>
          <w:rStyle w:val="tr"/>
          <w:sz w:val="28"/>
          <w:szCs w:val="28"/>
          <w:shd w:val="clear" w:color="auto" w:fill="FFFFFF"/>
        </w:rPr>
        <w:t>mas</w:t>
      </w:r>
      <w:r w:rsidRPr="00E11ABB">
        <w:rPr>
          <w:rStyle w:val="tr"/>
          <w:rFonts w:cs="Arial"/>
          <w:sz w:val="28"/>
          <w:szCs w:val="28"/>
          <w:shd w:val="clear" w:color="auto" w:fill="FFFFFF"/>
        </w:rPr>
        <w:t>ı</w:t>
      </w:r>
      <w:r w:rsidRPr="00E11ABB">
        <w:rPr>
          <w:rStyle w:val="tr"/>
          <w:sz w:val="28"/>
          <w:szCs w:val="28"/>
          <w:shd w:val="clear" w:color="auto" w:fill="FFFFFF"/>
        </w:rPr>
        <w:t>na, problemlerini daha iyi anlamas</w:t>
      </w:r>
      <w:r w:rsidRPr="00E11ABB">
        <w:rPr>
          <w:rStyle w:val="tr"/>
          <w:rFonts w:cs="Arial"/>
          <w:sz w:val="28"/>
          <w:szCs w:val="28"/>
          <w:shd w:val="clear" w:color="auto" w:fill="FFFFFF"/>
        </w:rPr>
        <w:t>ı</w:t>
      </w:r>
      <w:r w:rsidRPr="00E11ABB">
        <w:rPr>
          <w:rStyle w:val="tr"/>
          <w:sz w:val="28"/>
          <w:szCs w:val="28"/>
          <w:shd w:val="clear" w:color="auto" w:fill="FFFFFF"/>
        </w:rPr>
        <w:t>na, b</w:t>
      </w:r>
      <w:r w:rsidRPr="00E11ABB">
        <w:rPr>
          <w:rStyle w:val="tr"/>
          <w:rFonts w:cs="Helvetica"/>
          <w:sz w:val="28"/>
          <w:szCs w:val="28"/>
          <w:shd w:val="clear" w:color="auto" w:fill="FFFFFF"/>
        </w:rPr>
        <w:t>ö</w:t>
      </w:r>
      <w:r w:rsidRPr="00E11ABB">
        <w:rPr>
          <w:rStyle w:val="tr"/>
          <w:sz w:val="28"/>
          <w:szCs w:val="28"/>
          <w:shd w:val="clear" w:color="auto" w:fill="FFFFFF"/>
        </w:rPr>
        <w:t>ylece isabetli se</w:t>
      </w:r>
      <w:r w:rsidRPr="00E11ABB">
        <w:rPr>
          <w:rStyle w:val="tr"/>
          <w:rFonts w:cs="Helvetica"/>
          <w:sz w:val="28"/>
          <w:szCs w:val="28"/>
          <w:shd w:val="clear" w:color="auto" w:fill="FFFFFF"/>
        </w:rPr>
        <w:t>ç</w:t>
      </w:r>
      <w:r w:rsidRPr="00E11ABB">
        <w:rPr>
          <w:rStyle w:val="tr"/>
          <w:sz w:val="28"/>
          <w:szCs w:val="28"/>
          <w:shd w:val="clear" w:color="auto" w:fill="FFFFFF"/>
        </w:rPr>
        <w:t>imler yaparak ger</w:t>
      </w:r>
      <w:r w:rsidRPr="00E11ABB">
        <w:rPr>
          <w:rStyle w:val="tr"/>
          <w:rFonts w:cs="Helvetica"/>
          <w:sz w:val="28"/>
          <w:szCs w:val="28"/>
          <w:shd w:val="clear" w:color="auto" w:fill="FFFFFF"/>
        </w:rPr>
        <w:t>ç</w:t>
      </w:r>
      <w:r w:rsidRPr="00E11ABB">
        <w:rPr>
          <w:rStyle w:val="tr"/>
          <w:sz w:val="28"/>
          <w:szCs w:val="28"/>
          <w:shd w:val="clear" w:color="auto" w:fill="FFFFFF"/>
        </w:rPr>
        <w:t>ek</w:t>
      </w:r>
      <w:r w:rsidRPr="00E11ABB">
        <w:rPr>
          <w:rStyle w:val="tr"/>
          <w:rFonts w:cs="Helvetica"/>
          <w:sz w:val="28"/>
          <w:szCs w:val="28"/>
          <w:shd w:val="clear" w:color="auto" w:fill="FFFFFF"/>
        </w:rPr>
        <w:t>ç</w:t>
      </w:r>
      <w:r w:rsidRPr="00E11ABB">
        <w:rPr>
          <w:rStyle w:val="tr"/>
          <w:sz w:val="28"/>
          <w:szCs w:val="28"/>
          <w:shd w:val="clear" w:color="auto" w:fill="FFFFFF"/>
        </w:rPr>
        <w:t>i kararlar almas</w:t>
      </w:r>
      <w:r w:rsidRPr="00E11ABB">
        <w:rPr>
          <w:rStyle w:val="tr"/>
          <w:rFonts w:cs="Arial"/>
          <w:sz w:val="28"/>
          <w:szCs w:val="28"/>
          <w:shd w:val="clear" w:color="auto" w:fill="FFFFFF"/>
        </w:rPr>
        <w:t>ı</w:t>
      </w:r>
      <w:r w:rsidRPr="00E11ABB">
        <w:rPr>
          <w:rStyle w:val="tr"/>
          <w:sz w:val="28"/>
          <w:szCs w:val="28"/>
          <w:shd w:val="clear" w:color="auto" w:fill="FFFFFF"/>
        </w:rPr>
        <w:t>na yard</w:t>
      </w:r>
      <w:r w:rsidRPr="00E11ABB">
        <w:rPr>
          <w:rStyle w:val="tr"/>
          <w:rFonts w:cs="Arial"/>
          <w:sz w:val="28"/>
          <w:szCs w:val="28"/>
          <w:shd w:val="clear" w:color="auto" w:fill="FFFFFF"/>
        </w:rPr>
        <w:t>ı</w:t>
      </w:r>
      <w:r w:rsidRPr="00E11ABB">
        <w:rPr>
          <w:rStyle w:val="tr"/>
          <w:sz w:val="28"/>
          <w:szCs w:val="28"/>
          <w:shd w:val="clear" w:color="auto" w:fill="FFFFFF"/>
        </w:rPr>
        <w:t>mc</w:t>
      </w:r>
      <w:r w:rsidRPr="00E11ABB">
        <w:rPr>
          <w:rStyle w:val="tr"/>
          <w:rFonts w:cs="Arial"/>
          <w:sz w:val="28"/>
          <w:szCs w:val="28"/>
          <w:shd w:val="clear" w:color="auto" w:fill="FFFFFF"/>
        </w:rPr>
        <w:t>ı</w:t>
      </w:r>
      <w:r w:rsidRPr="00E11ABB">
        <w:rPr>
          <w:rStyle w:val="tr"/>
          <w:sz w:val="28"/>
          <w:szCs w:val="28"/>
          <w:shd w:val="clear" w:color="auto" w:fill="FFFFFF"/>
        </w:rPr>
        <w:t xml:space="preserve"> olmakt</w:t>
      </w:r>
      <w:r w:rsidRPr="00E11ABB">
        <w:rPr>
          <w:rStyle w:val="tr"/>
          <w:rFonts w:cs="Arial"/>
          <w:sz w:val="28"/>
          <w:szCs w:val="28"/>
          <w:shd w:val="clear" w:color="auto" w:fill="FFFFFF"/>
        </w:rPr>
        <w:t>ı</w:t>
      </w:r>
      <w:r w:rsidRPr="00E11ABB">
        <w:rPr>
          <w:rStyle w:val="tr"/>
          <w:sz w:val="28"/>
          <w:szCs w:val="28"/>
          <w:shd w:val="clear" w:color="auto" w:fill="FFFFFF"/>
        </w:rPr>
        <w:t>r.</w:t>
      </w:r>
    </w:p>
    <w:p w:rsidR="00E11ABB" w:rsidRPr="00E11ABB" w:rsidRDefault="00E11ABB" w:rsidP="009C6530">
      <w:pPr>
        <w:spacing w:line="360" w:lineRule="auto"/>
        <w:rPr>
          <w:rStyle w:val="tr"/>
          <w:sz w:val="28"/>
          <w:szCs w:val="28"/>
          <w:shd w:val="clear" w:color="auto" w:fill="FFFFFF"/>
        </w:rPr>
      </w:pPr>
    </w:p>
    <w:p w:rsidR="008D1F1B" w:rsidRPr="00E11ABB" w:rsidRDefault="007B15AA" w:rsidP="009C6530">
      <w:pPr>
        <w:spacing w:line="360" w:lineRule="auto"/>
        <w:rPr>
          <w:rStyle w:val="tr"/>
          <w:b/>
          <w:color w:val="002060"/>
          <w:sz w:val="32"/>
          <w:szCs w:val="28"/>
          <w:shd w:val="clear" w:color="auto" w:fill="FFFFFF"/>
        </w:rPr>
      </w:pPr>
      <w:r w:rsidRPr="00E11ABB">
        <w:rPr>
          <w:rStyle w:val="tr"/>
          <w:b/>
          <w:color w:val="002060"/>
          <w:sz w:val="32"/>
          <w:szCs w:val="28"/>
          <w:shd w:val="clear" w:color="auto" w:fill="FFFFFF"/>
        </w:rPr>
        <w:t>Devamsızlık Nedenleri Anketi</w:t>
      </w:r>
    </w:p>
    <w:p w:rsidR="007B15AA" w:rsidRPr="00E11ABB" w:rsidRDefault="007B15AA" w:rsidP="009C6530">
      <w:pPr>
        <w:spacing w:line="360" w:lineRule="auto"/>
        <w:rPr>
          <w:sz w:val="28"/>
          <w:szCs w:val="28"/>
        </w:rPr>
      </w:pPr>
      <w:r w:rsidRPr="00E11ABB">
        <w:rPr>
          <w:sz w:val="28"/>
          <w:szCs w:val="28"/>
        </w:rPr>
        <w:t>Öğrencilerin okul devamsızlığı nedenlerinin ortaya konulması amacıyla bireysel veya grupla uygulanabilir.</w:t>
      </w:r>
    </w:p>
    <w:p w:rsidR="00E11ABB" w:rsidRDefault="00AA0D47" w:rsidP="009C6530">
      <w:pPr>
        <w:spacing w:line="360" w:lineRule="auto"/>
        <w:rPr>
          <w:rStyle w:val="Kpr"/>
          <w:sz w:val="24"/>
          <w:szCs w:val="28"/>
          <w:shd w:val="clear" w:color="auto" w:fill="FFFFFF"/>
        </w:rPr>
      </w:pPr>
      <w:hyperlink r:id="rId6" w:history="1">
        <w:r w:rsidR="007B15AA" w:rsidRPr="00E11ABB">
          <w:rPr>
            <w:rStyle w:val="Kpr"/>
            <w:sz w:val="24"/>
            <w:szCs w:val="28"/>
            <w:shd w:val="clear" w:color="auto" w:fill="FFFFFF"/>
          </w:rPr>
          <w:t>https://orgm.meb.gov.tr/meb_iys_dosyalar/2018_11/30144839_DevamsYzlYk_Nedenleri_Anketi30.11.18.pdf</w:t>
        </w:r>
      </w:hyperlink>
    </w:p>
    <w:p w:rsidR="00E11ABB" w:rsidRDefault="00E11ABB" w:rsidP="009C6530">
      <w:pPr>
        <w:spacing w:line="360" w:lineRule="auto"/>
        <w:rPr>
          <w:rStyle w:val="Kpr"/>
          <w:sz w:val="24"/>
          <w:szCs w:val="28"/>
          <w:shd w:val="clear" w:color="auto" w:fill="FFFFFF"/>
        </w:rPr>
      </w:pPr>
    </w:p>
    <w:p w:rsidR="00E11ABB" w:rsidRPr="00E11ABB" w:rsidRDefault="00E11ABB" w:rsidP="00E11ABB">
      <w:pPr>
        <w:spacing w:line="360" w:lineRule="auto"/>
        <w:rPr>
          <w:rStyle w:val="Kpr"/>
          <w:b/>
          <w:color w:val="002060"/>
          <w:sz w:val="32"/>
          <w:szCs w:val="28"/>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11ABB">
        <w:rPr>
          <w:rStyle w:val="Kpr"/>
          <w:b/>
          <w:color w:val="002060"/>
          <w:sz w:val="32"/>
          <w:szCs w:val="28"/>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Yaşam Pencerem</w:t>
      </w:r>
    </w:p>
    <w:p w:rsidR="00E11ABB" w:rsidRPr="00E11ABB" w:rsidRDefault="00E11ABB" w:rsidP="00E11ABB">
      <w:pPr>
        <w:spacing w:line="360" w:lineRule="auto"/>
        <w:rPr>
          <w:rStyle w:val="Kpr"/>
          <w:color w:val="auto"/>
          <w:sz w:val="28"/>
          <w:szCs w:val="28"/>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11ABB">
        <w:rPr>
          <w:rStyle w:val="Kpr"/>
          <w:color w:val="auto"/>
          <w:sz w:val="28"/>
          <w:szCs w:val="28"/>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Öğrencilerin kişisel problemlerini tespit etmek için kullanılır.</w:t>
      </w:r>
    </w:p>
    <w:p w:rsidR="00E11ABB" w:rsidRPr="00E11ABB" w:rsidRDefault="00AA0D47" w:rsidP="009C6530">
      <w:pPr>
        <w:spacing w:line="360" w:lineRule="auto"/>
        <w:rPr>
          <w:sz w:val="24"/>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hyperlink r:id="rId7" w:history="1">
        <w:r w:rsidR="00E11ABB" w:rsidRPr="00E11ABB">
          <w:rPr>
            <w:rStyle w:val="Kpr"/>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https://orgm.meb.gov.tr/meb_iys_dosyalar/2017_08/07232920_YASYAM_PENCEREM_UYGULAMA_FORMU.pdf</w:t>
        </w:r>
      </w:hyperlink>
    </w:p>
    <w:p w:rsidR="007B15AA" w:rsidRPr="00E11ABB" w:rsidRDefault="007B15AA" w:rsidP="009C6530">
      <w:pPr>
        <w:spacing w:line="360" w:lineRule="auto"/>
        <w:rPr>
          <w:b/>
          <w:color w:val="002060"/>
          <w:sz w:val="32"/>
          <w:szCs w:val="28"/>
        </w:rPr>
      </w:pPr>
      <w:r w:rsidRPr="00E11ABB">
        <w:rPr>
          <w:b/>
          <w:color w:val="002060"/>
          <w:sz w:val="32"/>
          <w:szCs w:val="28"/>
        </w:rPr>
        <w:lastRenderedPageBreak/>
        <w:t>Okul Öncesi Rehberlik Programı İhtiyaç Analizi Formu</w:t>
      </w:r>
    </w:p>
    <w:p w:rsidR="00E11ABB" w:rsidRPr="00E11ABB" w:rsidRDefault="007B15AA" w:rsidP="009C6530">
      <w:pPr>
        <w:spacing w:line="360" w:lineRule="auto"/>
        <w:rPr>
          <w:sz w:val="28"/>
          <w:szCs w:val="28"/>
        </w:rPr>
      </w:pPr>
      <w:r w:rsidRPr="00E11ABB">
        <w:rPr>
          <w:sz w:val="28"/>
          <w:szCs w:val="28"/>
        </w:rPr>
        <w:t>Yıl içinde uygulanacak rehberlik programının çocukların gelişim düzeyine ve ihtiyaçlarına göre hazırlanması için kullanılacaktır. Sağlıklı bilgiler elde edilmesi, rehberlik programının daha etkili hazırlanmasını sağlayacaktır.</w:t>
      </w:r>
    </w:p>
    <w:p w:rsidR="007B15AA" w:rsidRDefault="00AA0D47" w:rsidP="009C6530">
      <w:pPr>
        <w:spacing w:line="360" w:lineRule="auto"/>
        <w:rPr>
          <w:rStyle w:val="Kpr"/>
          <w:sz w:val="24"/>
          <w:szCs w:val="28"/>
          <w:shd w:val="clear" w:color="auto" w:fill="FFFFFF"/>
        </w:rPr>
      </w:pPr>
      <w:hyperlink r:id="rId8" w:history="1">
        <w:r w:rsidR="00D1276E" w:rsidRPr="00E11ABB">
          <w:rPr>
            <w:rStyle w:val="Kpr"/>
            <w:sz w:val="24"/>
            <w:szCs w:val="28"/>
            <w:shd w:val="clear" w:color="auto" w:fill="FFFFFF"/>
          </w:rPr>
          <w:t>https://orgm.meb.gov.tr/meb_iys_dosyalar/2017_08/07231106_OKUL_YNCESY_REHBERLYK_PROGRAMI_IHTIYAC_ANALIZI_UYGULAMA_FORMU.pdf</w:t>
        </w:r>
      </w:hyperlink>
    </w:p>
    <w:p w:rsidR="00E11ABB" w:rsidRPr="00E11ABB" w:rsidRDefault="00E11ABB" w:rsidP="009C6530">
      <w:pPr>
        <w:spacing w:line="360" w:lineRule="auto"/>
        <w:rPr>
          <w:rStyle w:val="tr"/>
          <w:color w:val="002060"/>
          <w:sz w:val="24"/>
          <w:szCs w:val="28"/>
          <w:shd w:val="clear" w:color="auto" w:fill="FFFFFF"/>
        </w:rPr>
      </w:pPr>
    </w:p>
    <w:p w:rsidR="00D1276E" w:rsidRPr="00E11ABB" w:rsidRDefault="00E11ABB" w:rsidP="009C6530">
      <w:pPr>
        <w:spacing w:line="360" w:lineRule="auto"/>
        <w:rPr>
          <w:rStyle w:val="tr"/>
          <w:b/>
          <w:color w:val="002060"/>
          <w:sz w:val="32"/>
          <w:szCs w:val="28"/>
          <w:shd w:val="clear" w:color="auto" w:fill="FFFFFF"/>
        </w:rPr>
      </w:pPr>
      <w:r w:rsidRPr="00E11ABB">
        <w:rPr>
          <w:rStyle w:val="tr"/>
          <w:b/>
          <w:color w:val="002060"/>
          <w:sz w:val="32"/>
          <w:szCs w:val="28"/>
          <w:shd w:val="clear" w:color="auto" w:fill="FFFFFF"/>
        </w:rPr>
        <w:t>Aile Bilgi Formu</w:t>
      </w:r>
    </w:p>
    <w:p w:rsidR="00E11ABB" w:rsidRDefault="00E11ABB" w:rsidP="009C6530">
      <w:pPr>
        <w:spacing w:line="360" w:lineRule="auto"/>
        <w:rPr>
          <w:sz w:val="28"/>
          <w:szCs w:val="28"/>
        </w:rPr>
      </w:pPr>
      <w:r w:rsidRPr="00E11ABB">
        <w:rPr>
          <w:sz w:val="28"/>
          <w:szCs w:val="28"/>
        </w:rPr>
        <w:t xml:space="preserve">Öğrenci ve aileyle yapılacak çalışmaları şekillendirmek için öğrenci velisiyle yapılacak ilk görüşmeden Aile Bilgi Formu kullanılır. Her kademedeki öğrencinin velisiyle yapılan görüşmelerde kullanılabilir. Bu formdan; </w:t>
      </w:r>
    </w:p>
    <w:p w:rsidR="00E11ABB" w:rsidRDefault="00E11ABB" w:rsidP="009C6530">
      <w:pPr>
        <w:spacing w:line="360" w:lineRule="auto"/>
        <w:rPr>
          <w:sz w:val="28"/>
          <w:szCs w:val="28"/>
        </w:rPr>
      </w:pPr>
      <w:r w:rsidRPr="00E11ABB">
        <w:rPr>
          <w:sz w:val="28"/>
          <w:szCs w:val="28"/>
        </w:rPr>
        <w:t xml:space="preserve">- Birey ve ailenin geçmişi ve şimdiki durumu, </w:t>
      </w:r>
    </w:p>
    <w:p w:rsidR="00E11ABB" w:rsidRDefault="0044760E" w:rsidP="009C6530">
      <w:pPr>
        <w:spacing w:line="360" w:lineRule="auto"/>
        <w:rPr>
          <w:sz w:val="28"/>
          <w:szCs w:val="28"/>
        </w:rPr>
      </w:pPr>
      <w:r>
        <w:rPr>
          <w:b/>
          <w:noProof/>
          <w:color w:val="002060"/>
          <w:sz w:val="24"/>
          <w:szCs w:val="28"/>
          <w:lang w:eastAsia="tr-TR"/>
        </w:rPr>
        <w:drawing>
          <wp:anchor distT="0" distB="0" distL="114300" distR="114300" simplePos="0" relativeHeight="251666432" behindDoc="1" locked="0" layoutInCell="1" allowOverlap="1" wp14:anchorId="1956EA5B" wp14:editId="366952B1">
            <wp:simplePos x="0" y="0"/>
            <wp:positionH relativeFrom="column">
              <wp:posOffset>-749595</wp:posOffset>
            </wp:positionH>
            <wp:positionV relativeFrom="paragraph">
              <wp:posOffset>609644</wp:posOffset>
            </wp:positionV>
            <wp:extent cx="7676707" cy="4423144"/>
            <wp:effectExtent l="0" t="0" r="635"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2679" cy="4426585"/>
                    </a:xfrm>
                    <a:prstGeom prst="rect">
                      <a:avLst/>
                    </a:prstGeom>
                    <a:noFill/>
                  </pic:spPr>
                </pic:pic>
              </a:graphicData>
            </a:graphic>
            <wp14:sizeRelH relativeFrom="page">
              <wp14:pctWidth>0</wp14:pctWidth>
            </wp14:sizeRelH>
            <wp14:sizeRelV relativeFrom="page">
              <wp14:pctHeight>0</wp14:pctHeight>
            </wp14:sizeRelV>
          </wp:anchor>
        </w:drawing>
      </w:r>
      <w:r w:rsidR="00E11ABB" w:rsidRPr="00E11ABB">
        <w:rPr>
          <w:sz w:val="28"/>
          <w:szCs w:val="28"/>
        </w:rPr>
        <w:t xml:space="preserve">- Öğrencinin hangi risk grubunda bulunduğu (engellilik durumu, ihmal, aile içi iletişimin niteliği, fiziksel sağlığı, </w:t>
      </w:r>
      <w:proofErr w:type="spellStart"/>
      <w:r w:rsidR="00E11ABB" w:rsidRPr="00E11ABB">
        <w:rPr>
          <w:sz w:val="28"/>
          <w:szCs w:val="28"/>
        </w:rPr>
        <w:t>sosyo</w:t>
      </w:r>
      <w:proofErr w:type="spellEnd"/>
      <w:r w:rsidR="00E11ABB" w:rsidRPr="00E11ABB">
        <w:rPr>
          <w:sz w:val="28"/>
          <w:szCs w:val="28"/>
        </w:rPr>
        <w:t xml:space="preserve">-ekonomik durum, tek </w:t>
      </w:r>
      <w:proofErr w:type="spellStart"/>
      <w:r w:rsidR="00E11ABB" w:rsidRPr="00E11ABB">
        <w:rPr>
          <w:sz w:val="28"/>
          <w:szCs w:val="28"/>
        </w:rPr>
        <w:t>ebeveynlilik</w:t>
      </w:r>
      <w:proofErr w:type="spellEnd"/>
      <w:r w:rsidR="00E11ABB" w:rsidRPr="00E11ABB">
        <w:rPr>
          <w:sz w:val="28"/>
          <w:szCs w:val="28"/>
        </w:rPr>
        <w:t xml:space="preserve">, ebeveyn olmaması, okula ve öğretmenlere karşı tutumu, </w:t>
      </w:r>
      <w:proofErr w:type="spellStart"/>
      <w:r w:rsidR="00E11ABB" w:rsidRPr="00E11ABB">
        <w:rPr>
          <w:sz w:val="28"/>
          <w:szCs w:val="28"/>
        </w:rPr>
        <w:t>travmatik</w:t>
      </w:r>
      <w:proofErr w:type="spellEnd"/>
      <w:r w:rsidR="00E11ABB" w:rsidRPr="00E11ABB">
        <w:rPr>
          <w:sz w:val="28"/>
          <w:szCs w:val="28"/>
        </w:rPr>
        <w:t xml:space="preserve"> yaşantı),</w:t>
      </w:r>
    </w:p>
    <w:p w:rsidR="00E11ABB" w:rsidRDefault="00E11ABB" w:rsidP="009C6530">
      <w:pPr>
        <w:spacing w:line="360" w:lineRule="auto"/>
        <w:rPr>
          <w:sz w:val="28"/>
          <w:szCs w:val="28"/>
        </w:rPr>
      </w:pPr>
      <w:r w:rsidRPr="00E11ABB">
        <w:rPr>
          <w:sz w:val="28"/>
          <w:szCs w:val="28"/>
        </w:rPr>
        <w:t xml:space="preserve"> - Aile içi ilişkileri, </w:t>
      </w:r>
    </w:p>
    <w:p w:rsidR="00E11ABB" w:rsidRDefault="00E11ABB" w:rsidP="009C6530">
      <w:pPr>
        <w:spacing w:line="360" w:lineRule="auto"/>
        <w:rPr>
          <w:sz w:val="28"/>
          <w:szCs w:val="28"/>
        </w:rPr>
      </w:pPr>
      <w:r w:rsidRPr="00E11ABB">
        <w:rPr>
          <w:sz w:val="28"/>
          <w:szCs w:val="28"/>
        </w:rPr>
        <w:t xml:space="preserve">- Okula karşı tutumu, </w:t>
      </w:r>
    </w:p>
    <w:p w:rsidR="00E11ABB" w:rsidRPr="00E11ABB" w:rsidRDefault="00E11ABB" w:rsidP="009C6530">
      <w:pPr>
        <w:spacing w:line="360" w:lineRule="auto"/>
        <w:rPr>
          <w:sz w:val="28"/>
          <w:szCs w:val="28"/>
        </w:rPr>
      </w:pPr>
      <w:r w:rsidRPr="00E11ABB">
        <w:rPr>
          <w:sz w:val="28"/>
          <w:szCs w:val="28"/>
        </w:rPr>
        <w:t>- Genel fiziksel gelişimi hakkında bilgi sahibi olunabilir.</w:t>
      </w:r>
    </w:p>
    <w:p w:rsidR="00E11ABB" w:rsidRPr="00E11ABB" w:rsidRDefault="00AA0D47" w:rsidP="009C6530">
      <w:pPr>
        <w:spacing w:line="360" w:lineRule="auto"/>
        <w:rPr>
          <w:rStyle w:val="tr"/>
          <w:b/>
          <w:color w:val="002060"/>
          <w:sz w:val="24"/>
          <w:szCs w:val="24"/>
          <w:shd w:val="clear" w:color="auto" w:fill="FFFFFF"/>
        </w:rPr>
      </w:pPr>
      <w:hyperlink r:id="rId10" w:history="1">
        <w:r w:rsidR="00E11ABB" w:rsidRPr="00E11ABB">
          <w:rPr>
            <w:rStyle w:val="Kpr"/>
            <w:b/>
            <w:sz w:val="24"/>
            <w:szCs w:val="24"/>
            <w:shd w:val="clear" w:color="auto" w:fill="FFFFFF"/>
          </w:rPr>
          <w:t>https://orgm.meb.gov.tr/meb_iys_dosyalar/2017_08/07230200_AYLEBYLGYFORMU.pdf</w:t>
        </w:r>
      </w:hyperlink>
      <w:r w:rsidR="0044760E" w:rsidRPr="0044760E">
        <w:rPr>
          <w:b/>
          <w:noProof/>
          <w:color w:val="002060"/>
          <w:sz w:val="24"/>
          <w:szCs w:val="28"/>
          <w:lang w:eastAsia="tr-TR"/>
        </w:rPr>
        <w:t xml:space="preserve"> </w:t>
      </w:r>
    </w:p>
    <w:p w:rsidR="00E11ABB" w:rsidRDefault="00E11ABB" w:rsidP="009C6530">
      <w:pPr>
        <w:spacing w:line="360" w:lineRule="auto"/>
        <w:rPr>
          <w:rStyle w:val="tr"/>
          <w:b/>
          <w:color w:val="002060"/>
          <w:sz w:val="28"/>
          <w:szCs w:val="28"/>
          <w:shd w:val="clear" w:color="auto" w:fill="FFFFFF"/>
        </w:rPr>
      </w:pPr>
    </w:p>
    <w:p w:rsidR="00E11ABB" w:rsidRDefault="00E11ABB" w:rsidP="009C6530">
      <w:pPr>
        <w:spacing w:line="360" w:lineRule="auto"/>
        <w:rPr>
          <w:rStyle w:val="tr"/>
          <w:b/>
          <w:color w:val="002060"/>
          <w:sz w:val="28"/>
          <w:szCs w:val="28"/>
          <w:shd w:val="clear" w:color="auto" w:fill="FFFFFF"/>
        </w:rPr>
      </w:pPr>
    </w:p>
    <w:p w:rsidR="00E11ABB" w:rsidRPr="00E11ABB" w:rsidRDefault="00E11ABB" w:rsidP="009C6530">
      <w:pPr>
        <w:spacing w:line="360" w:lineRule="auto"/>
        <w:rPr>
          <w:rStyle w:val="tr"/>
          <w:b/>
          <w:color w:val="002060"/>
          <w:sz w:val="28"/>
          <w:szCs w:val="28"/>
          <w:shd w:val="clear" w:color="auto" w:fill="FFFFFF"/>
        </w:rPr>
      </w:pPr>
    </w:p>
    <w:p w:rsidR="0085655F" w:rsidRPr="00E11ABB" w:rsidRDefault="0085655F" w:rsidP="009C6530">
      <w:pPr>
        <w:spacing w:line="360" w:lineRule="auto"/>
        <w:rPr>
          <w:rStyle w:val="tr"/>
          <w:b/>
          <w:color w:val="002060"/>
          <w:sz w:val="32"/>
          <w:szCs w:val="28"/>
          <w:shd w:val="clear" w:color="auto" w:fill="FFFFFF"/>
        </w:rPr>
      </w:pPr>
      <w:r w:rsidRPr="00E11ABB">
        <w:rPr>
          <w:rStyle w:val="tr"/>
          <w:b/>
          <w:color w:val="002060"/>
          <w:sz w:val="32"/>
          <w:szCs w:val="28"/>
          <w:shd w:val="clear" w:color="auto" w:fill="FFFFFF"/>
        </w:rPr>
        <w:lastRenderedPageBreak/>
        <w:t>Sosyometri</w:t>
      </w:r>
    </w:p>
    <w:p w:rsidR="008D1F1B" w:rsidRPr="00E11ABB" w:rsidRDefault="008D1F1B" w:rsidP="009C6530">
      <w:pPr>
        <w:spacing w:line="360" w:lineRule="auto"/>
        <w:rPr>
          <w:rStyle w:val="tr"/>
          <w:sz w:val="28"/>
          <w:szCs w:val="28"/>
          <w:shd w:val="clear" w:color="auto" w:fill="FFFFFF"/>
        </w:rPr>
      </w:pPr>
      <w:r w:rsidRPr="00E11ABB">
        <w:rPr>
          <w:sz w:val="28"/>
          <w:szCs w:val="28"/>
        </w:rPr>
        <w:t>Bir sınıfın veya belli bir grubun sosyal yapısını ve uyumunu, bireylerin sosyal gelişimini, grup üyelerinin grup içindeki yerini belirlemek amacıyla kullanılır. Grupta öğrencilerin birbirlerine olan sosyal mesafelerini, arkadaşları arasındaki yerlerini, içe-dışa dönük, yalnız kalan ve lider olan öğrencileri, sınıf içindeki gruplaşmaları öğrenmek vs. amacıyla kullanılır.</w:t>
      </w:r>
    </w:p>
    <w:p w:rsidR="008D1F1B" w:rsidRPr="00E11ABB" w:rsidRDefault="00AA0D47" w:rsidP="009C6530">
      <w:pPr>
        <w:spacing w:line="360" w:lineRule="auto"/>
        <w:rPr>
          <w:rStyle w:val="Kpr"/>
          <w:b/>
          <w:sz w:val="24"/>
          <w:szCs w:val="28"/>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hyperlink r:id="rId11" w:history="1">
        <w:r w:rsidR="0085655F" w:rsidRPr="00E11ABB">
          <w:rPr>
            <w:rStyle w:val="Kpr"/>
            <w:b/>
            <w:sz w:val="24"/>
            <w:szCs w:val="28"/>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http://orgm.meb.gov.tr/meb_iys_dosyalar/2017_08/07232804_SOSYOMETRY.pdf</w:t>
        </w:r>
      </w:hyperlink>
    </w:p>
    <w:p w:rsidR="008D1F1B" w:rsidRPr="00E11ABB" w:rsidRDefault="008D1F1B" w:rsidP="009C6530">
      <w:pPr>
        <w:spacing w:line="360" w:lineRule="auto"/>
        <w:rPr>
          <w:rStyle w:val="K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D1F1B" w:rsidRPr="00E11ABB" w:rsidRDefault="008D1F1B" w:rsidP="009C6530">
      <w:pPr>
        <w:spacing w:line="360" w:lineRule="auto"/>
        <w:rPr>
          <w:rStyle w:val="Kpr"/>
          <w:b/>
          <w:color w:val="002060"/>
          <w:sz w:val="32"/>
          <w:szCs w:val="28"/>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11ABB">
        <w:rPr>
          <w:rStyle w:val="Kpr"/>
          <w:b/>
          <w:color w:val="002060"/>
          <w:sz w:val="32"/>
          <w:szCs w:val="28"/>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Çocuğumu Tanıyorum/ Kendimi Tanıyorum</w:t>
      </w:r>
    </w:p>
    <w:p w:rsidR="008D1F1B" w:rsidRPr="00E11ABB" w:rsidRDefault="0044760E" w:rsidP="009C6530">
      <w:pPr>
        <w:spacing w:line="360" w:lineRule="auto"/>
        <w:rPr>
          <w:sz w:val="28"/>
          <w:szCs w:val="28"/>
        </w:rPr>
      </w:pPr>
      <w:r>
        <w:rPr>
          <w:noProof/>
          <w:sz w:val="28"/>
          <w:szCs w:val="28"/>
          <w:lang w:eastAsia="tr-TR"/>
        </w:rPr>
        <w:drawing>
          <wp:anchor distT="0" distB="0" distL="114300" distR="114300" simplePos="0" relativeHeight="251664384" behindDoc="1" locked="0" layoutInCell="1" allowOverlap="1" wp14:anchorId="154F6BA6" wp14:editId="22E16FDC">
            <wp:simplePos x="0" y="0"/>
            <wp:positionH relativeFrom="column">
              <wp:posOffset>-696433</wp:posOffset>
            </wp:positionH>
            <wp:positionV relativeFrom="paragraph">
              <wp:posOffset>1279097</wp:posOffset>
            </wp:positionV>
            <wp:extent cx="7527538" cy="4922874"/>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biru-muda-h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27290" cy="4922712"/>
                    </a:xfrm>
                    <a:prstGeom prst="rect">
                      <a:avLst/>
                    </a:prstGeom>
                  </pic:spPr>
                </pic:pic>
              </a:graphicData>
            </a:graphic>
            <wp14:sizeRelH relativeFrom="page">
              <wp14:pctWidth>0</wp14:pctWidth>
            </wp14:sizeRelH>
            <wp14:sizeRelV relativeFrom="page">
              <wp14:pctHeight>0</wp14:pctHeight>
            </wp14:sizeRelV>
          </wp:anchor>
        </w:drawing>
      </w:r>
      <w:r w:rsidR="008D1F1B" w:rsidRPr="00E11ABB">
        <w:rPr>
          <w:sz w:val="28"/>
          <w:szCs w:val="28"/>
        </w:rPr>
        <w:t>Ailelerin çocuklarının ilgi ve yeteneklerinin farkına varması, farklı bireyler olduklarını kabul etmesi, daha sonraki dönemlerde onları doğru yönlendirebilmesi için önemlidir. ‘Çocuğumu Tanıyorum’ formu veliye çocuğun ilgi ve yetenekleri, ‘Kendimi Tanıyorum’ formu ise çocuğun kendi ilgi ve yetenekleri hakkında farkındalık kazandırmak amacıyla hazırlanmıştır.</w:t>
      </w:r>
    </w:p>
    <w:p w:rsidR="008D1F1B" w:rsidRDefault="00AA0D47" w:rsidP="009C6530">
      <w:pPr>
        <w:spacing w:line="360" w:lineRule="auto"/>
        <w:rPr>
          <w:rStyle w:val="Kpr"/>
          <w:b/>
          <w:sz w:val="24"/>
          <w:szCs w:val="28"/>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hyperlink r:id="rId13" w:history="1">
        <w:r w:rsidR="008D1F1B" w:rsidRPr="00473967">
          <w:rPr>
            <w:rStyle w:val="Kpr"/>
            <w:b/>
            <w:sz w:val="24"/>
            <w:szCs w:val="28"/>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https://orgm.meb.gov.tr/meb_iys_dosyalar/2017_08/07230336_CYOCUGYUMU_TANIYORUM_KENDIYMIY_TANIYORUM_FORMU.pdf</w:t>
        </w:r>
      </w:hyperlink>
    </w:p>
    <w:p w:rsidR="00473967" w:rsidRDefault="00473967" w:rsidP="009C6530">
      <w:pPr>
        <w:spacing w:line="360" w:lineRule="auto"/>
        <w:rPr>
          <w:rStyle w:val="Kpr"/>
          <w:b/>
          <w:sz w:val="24"/>
          <w:szCs w:val="28"/>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73967" w:rsidRPr="00E11ABB" w:rsidRDefault="00473967" w:rsidP="00473967">
      <w:pPr>
        <w:spacing w:line="360" w:lineRule="auto"/>
        <w:rPr>
          <w:rStyle w:val="Kpr"/>
          <w:b/>
          <w:color w:val="002060"/>
          <w:sz w:val="32"/>
          <w:szCs w:val="28"/>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11ABB">
        <w:rPr>
          <w:rStyle w:val="Kpr"/>
          <w:b/>
          <w:color w:val="002060"/>
          <w:sz w:val="32"/>
          <w:szCs w:val="28"/>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Bana Kendini Anlat</w:t>
      </w:r>
    </w:p>
    <w:p w:rsidR="00473967" w:rsidRPr="00E11ABB" w:rsidRDefault="00473967" w:rsidP="00473967">
      <w:pPr>
        <w:spacing w:line="360" w:lineRule="auto"/>
        <w:rPr>
          <w:sz w:val="28"/>
          <w:szCs w:val="28"/>
        </w:rPr>
      </w:pPr>
      <w:r w:rsidRPr="00E11ABB">
        <w:rPr>
          <w:sz w:val="28"/>
          <w:szCs w:val="28"/>
        </w:rPr>
        <w:t>Otobiyografi tekniğiyle hazırlanmıştır. Bireylerin kendileri ve yaşamları hakkındaki yorum ve değerlendirmelerinin yazılı olarak istendiği durumlarda kullanılır.</w:t>
      </w:r>
    </w:p>
    <w:p w:rsidR="00473967" w:rsidRPr="00473967" w:rsidRDefault="00AA0D47" w:rsidP="00473967">
      <w:pPr>
        <w:spacing w:line="360" w:lineRule="auto"/>
        <w:rPr>
          <w:rStyle w:val="Kpr"/>
          <w:b/>
          <w:color w:val="002060"/>
          <w:sz w:val="24"/>
          <w:szCs w:val="28"/>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hyperlink r:id="rId14" w:history="1">
        <w:r w:rsidR="00473967" w:rsidRPr="00473967">
          <w:rPr>
            <w:rStyle w:val="Kpr"/>
            <w:b/>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https://orgm.meb.gov.tr/meb_iys_dosyalar/2017_08/07230214_BANA_KENDI</w:t>
        </w:r>
        <w:bookmarkStart w:id="0" w:name="_GoBack"/>
        <w:bookmarkEnd w:id="0"/>
        <w:r w:rsidR="00473967" w:rsidRPr="00473967">
          <w:rPr>
            <w:rStyle w:val="Kpr"/>
            <w:b/>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YNIY_ANLAT.pdf</w:t>
        </w:r>
      </w:hyperlink>
    </w:p>
    <w:p w:rsidR="00473967" w:rsidRDefault="00473967" w:rsidP="009C6530">
      <w:pPr>
        <w:spacing w:line="360" w:lineRule="auto"/>
        <w:rPr>
          <w:rStyle w:val="Kpr"/>
          <w:b/>
          <w:sz w:val="24"/>
          <w:szCs w:val="28"/>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73967" w:rsidRDefault="00473967" w:rsidP="009C6530">
      <w:pPr>
        <w:spacing w:line="360" w:lineRule="auto"/>
        <w:rPr>
          <w:rStyle w:val="Kpr"/>
          <w:b/>
          <w:sz w:val="24"/>
          <w:szCs w:val="28"/>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4760E" w:rsidRPr="00E11ABB" w:rsidRDefault="0044760E" w:rsidP="0044760E">
      <w:pPr>
        <w:spacing w:line="360" w:lineRule="auto"/>
        <w:rPr>
          <w:rStyle w:val="Kpr"/>
          <w:b/>
          <w:color w:val="002060"/>
          <w:sz w:val="32"/>
          <w:szCs w:val="28"/>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11ABB">
        <w:rPr>
          <w:rStyle w:val="Kpr"/>
          <w:b/>
          <w:color w:val="002060"/>
          <w:sz w:val="32"/>
          <w:szCs w:val="28"/>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Yol Haritam</w:t>
      </w:r>
    </w:p>
    <w:p w:rsidR="0044760E" w:rsidRPr="00E11ABB" w:rsidRDefault="0044760E" w:rsidP="0044760E">
      <w:pPr>
        <w:spacing w:line="360" w:lineRule="auto"/>
        <w:rPr>
          <w:sz w:val="28"/>
          <w:szCs w:val="28"/>
        </w:rPr>
      </w:pPr>
      <w:r w:rsidRPr="00E11ABB">
        <w:rPr>
          <w:sz w:val="28"/>
          <w:szCs w:val="28"/>
        </w:rPr>
        <w:t>Bu formlar sosyal ve akademik faaliyetlerin artarak önem kazandığı günümüzde öğrencilere zaman yönetimini planlamalarında destek sunmak amacıyla hazırlanmıştır. 1. form öğrencinin bir hafta boyunca yaptığı tüm etkinliklerin çizelge halinde yazılarak zamanını nasıl değerlendirdiğini, ikinci form ise öğrencinin zamanı etkili bir şekilde planlamasını, öğrencinin ihtiyacına göre ders ve ders dışı etkinliklerin bir haftalık süreçte planlanarak uyabildiği ve uyamadığı etkinlikleri görmesini sağlamak amacıyla hazırlanmıştır.</w:t>
      </w:r>
    </w:p>
    <w:p w:rsidR="0044760E" w:rsidRDefault="00AA0D47" w:rsidP="0044760E">
      <w:pPr>
        <w:rPr>
          <w:b/>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hyperlink r:id="rId15" w:history="1">
        <w:r w:rsidR="0044760E" w:rsidRPr="00136BB2">
          <w:rPr>
            <w:rStyle w:val="Kpr"/>
            <w:b/>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https://orgm.meb.gov.tr/meb_iys_dosyalar/2017_08/07232946_YOL_HARYTAM.pdf</w:t>
        </w:r>
      </w:hyperlink>
    </w:p>
    <w:p w:rsidR="0044760E" w:rsidRDefault="0044760E" w:rsidP="0044760E">
      <w:pPr>
        <w:rPr>
          <w:b/>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4760E" w:rsidRPr="00E11ABB" w:rsidRDefault="0044760E" w:rsidP="0044760E">
      <w:pPr>
        <w:spacing w:line="360" w:lineRule="auto"/>
        <w:rPr>
          <w:rStyle w:val="Kpr"/>
          <w:b/>
          <w:color w:val="002060"/>
          <w:sz w:val="32"/>
          <w:szCs w:val="28"/>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11ABB">
        <w:rPr>
          <w:rStyle w:val="Kpr"/>
          <w:b/>
          <w:color w:val="002060"/>
          <w:sz w:val="32"/>
          <w:szCs w:val="28"/>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Kime Göre Ben Neyim</w:t>
      </w:r>
    </w:p>
    <w:p w:rsidR="0044760E" w:rsidRPr="00E11ABB" w:rsidRDefault="0044760E" w:rsidP="0044760E">
      <w:pPr>
        <w:spacing w:line="360" w:lineRule="auto"/>
        <w:rPr>
          <w:sz w:val="28"/>
          <w:szCs w:val="28"/>
        </w:rPr>
      </w:pPr>
      <w:r w:rsidRPr="00E11ABB">
        <w:rPr>
          <w:sz w:val="28"/>
          <w:szCs w:val="28"/>
        </w:rPr>
        <w:t>Öğrencinin kendisini nasıl algıladığı ve başkalarının gözünde nasıl algılandığını ortaya çıkarmak amacıyla uygulanır.</w:t>
      </w:r>
    </w:p>
    <w:p w:rsidR="0044760E" w:rsidRPr="00473967" w:rsidRDefault="0044760E" w:rsidP="0044760E">
      <w:pPr>
        <w:spacing w:line="360" w:lineRule="auto"/>
        <w:rPr>
          <w:rStyle w:val="Kpr"/>
          <w:b/>
          <w:color w:val="002060"/>
          <w:sz w:val="24"/>
          <w:szCs w:val="28"/>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noProof/>
          <w:color w:val="002060"/>
          <w:sz w:val="24"/>
          <w:szCs w:val="28"/>
          <w:lang w:eastAsia="tr-TR"/>
        </w:rPr>
        <w:drawing>
          <wp:anchor distT="0" distB="0" distL="114300" distR="114300" simplePos="0" relativeHeight="251665408" behindDoc="1" locked="0" layoutInCell="1" allowOverlap="1" wp14:anchorId="14B94CF0" wp14:editId="23C95E1E">
            <wp:simplePos x="0" y="0"/>
            <wp:positionH relativeFrom="column">
              <wp:posOffset>-696433</wp:posOffset>
            </wp:positionH>
            <wp:positionV relativeFrom="paragraph">
              <wp:posOffset>282058</wp:posOffset>
            </wp:positionV>
            <wp:extent cx="7549117" cy="4614530"/>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8937" cy="4614420"/>
                    </a:xfrm>
                    <a:prstGeom prst="rect">
                      <a:avLst/>
                    </a:prstGeom>
                    <a:noFill/>
                  </pic:spPr>
                </pic:pic>
              </a:graphicData>
            </a:graphic>
            <wp14:sizeRelH relativeFrom="page">
              <wp14:pctWidth>0</wp14:pctWidth>
            </wp14:sizeRelH>
            <wp14:sizeRelV relativeFrom="page">
              <wp14:pctHeight>0</wp14:pctHeight>
            </wp14:sizeRelV>
          </wp:anchor>
        </w:drawing>
      </w:r>
      <w:hyperlink r:id="rId16" w:history="1">
        <w:r w:rsidRPr="00473967">
          <w:rPr>
            <w:rStyle w:val="Kpr"/>
            <w:b/>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https://orgm.meb.gov.tr/meb_iys_dosyalar/2017_08/07230732_KYME_GYRE_BEN_NEYYM_.pdf</w:t>
        </w:r>
      </w:hyperlink>
    </w:p>
    <w:p w:rsidR="0044760E" w:rsidRDefault="0044760E" w:rsidP="0044760E"/>
    <w:p w:rsidR="008D1F1B" w:rsidRPr="00E11ABB" w:rsidRDefault="008D1F1B" w:rsidP="009C6530">
      <w:pPr>
        <w:spacing w:line="360" w:lineRule="auto"/>
        <w:rPr>
          <w:rStyle w:val="K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D1F1B" w:rsidRDefault="008D1F1B" w:rsidP="009C6530">
      <w:pPr>
        <w:spacing w:line="360" w:lineRule="auto"/>
        <w:rPr>
          <w:rStyle w:val="Kpr"/>
          <w:b/>
          <w:color w:val="002060"/>
          <w:sz w:val="24"/>
          <w:szCs w:val="28"/>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A50D9" w:rsidRDefault="003A50D9" w:rsidP="009C6530">
      <w:pPr>
        <w:spacing w:line="360" w:lineRule="auto"/>
        <w:rPr>
          <w:rStyle w:val="Kpr"/>
          <w:b/>
          <w:color w:val="002060"/>
          <w:sz w:val="24"/>
          <w:szCs w:val="28"/>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A50D9" w:rsidRDefault="003A50D9" w:rsidP="009C6530">
      <w:pPr>
        <w:spacing w:line="360" w:lineRule="auto"/>
        <w:rPr>
          <w:rStyle w:val="Kpr"/>
          <w:b/>
          <w:color w:val="002060"/>
          <w:sz w:val="24"/>
          <w:szCs w:val="28"/>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A50D9" w:rsidRDefault="003A50D9" w:rsidP="009C6530">
      <w:pPr>
        <w:spacing w:line="360" w:lineRule="auto"/>
        <w:rPr>
          <w:rStyle w:val="Kpr"/>
          <w:b/>
          <w:color w:val="002060"/>
          <w:sz w:val="24"/>
          <w:szCs w:val="28"/>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A50D9" w:rsidRDefault="003A50D9" w:rsidP="009C6530">
      <w:pPr>
        <w:spacing w:line="360" w:lineRule="auto"/>
        <w:rPr>
          <w:rStyle w:val="Kpr"/>
          <w:b/>
          <w:color w:val="002060"/>
          <w:sz w:val="24"/>
          <w:szCs w:val="28"/>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73967" w:rsidRDefault="00473967" w:rsidP="009C6530">
      <w:pPr>
        <w:spacing w:line="360" w:lineRule="auto"/>
        <w:rPr>
          <w:rStyle w:val="Kpr"/>
          <w:b/>
          <w:color w:val="002060"/>
          <w:sz w:val="24"/>
          <w:szCs w:val="28"/>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A50D9" w:rsidRDefault="003A50D9" w:rsidP="009C6530">
      <w:pPr>
        <w:spacing w:line="360" w:lineRule="auto"/>
        <w:rPr>
          <w:rStyle w:val="Kpr"/>
          <w:b/>
          <w:color w:val="002060"/>
          <w:sz w:val="32"/>
          <w:szCs w:val="28"/>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A50D9" w:rsidRDefault="003A50D9" w:rsidP="009C6530">
      <w:pPr>
        <w:spacing w:line="360" w:lineRule="auto"/>
        <w:rPr>
          <w:rStyle w:val="Kpr"/>
          <w:b/>
          <w:color w:val="002060"/>
          <w:sz w:val="32"/>
          <w:szCs w:val="28"/>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A50D9" w:rsidRDefault="003A50D9" w:rsidP="009C6530">
      <w:pPr>
        <w:spacing w:line="360" w:lineRule="auto"/>
        <w:rPr>
          <w:rStyle w:val="Kpr"/>
          <w:b/>
          <w:color w:val="002060"/>
          <w:sz w:val="32"/>
          <w:szCs w:val="28"/>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A50D9" w:rsidRDefault="003A50D9" w:rsidP="009C6530">
      <w:pPr>
        <w:spacing w:line="360" w:lineRule="auto"/>
        <w:rPr>
          <w:rStyle w:val="Kpr"/>
          <w:b/>
          <w:color w:val="002060"/>
          <w:sz w:val="32"/>
          <w:szCs w:val="28"/>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505AA" w:rsidRPr="00E11ABB" w:rsidRDefault="00D505AA" w:rsidP="009C6530">
      <w:pPr>
        <w:spacing w:line="360" w:lineRule="auto"/>
        <w:rPr>
          <w:rStyle w:val="Kpr"/>
          <w:b/>
          <w:color w:val="002060"/>
          <w:sz w:val="28"/>
          <w:szCs w:val="28"/>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D1831" w:rsidRPr="00E11ABB" w:rsidRDefault="006D1831" w:rsidP="009C6530">
      <w:pPr>
        <w:spacing w:line="360" w:lineRule="auto"/>
        <w:rPr>
          <w:rStyle w:val="Kpr"/>
          <w:color w:val="auto"/>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D1831" w:rsidRPr="00E11ABB" w:rsidRDefault="006D1831" w:rsidP="009C6530">
      <w:pPr>
        <w:spacing w:line="360" w:lineRule="auto"/>
        <w:rPr>
          <w:rStyle w:val="Kpr"/>
          <w:color w:val="auto"/>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D1F1B" w:rsidRPr="00E11ABB" w:rsidRDefault="008D1F1B" w:rsidP="009C6530">
      <w:pPr>
        <w:spacing w:line="360" w:lineRule="auto"/>
        <w:rPr>
          <w:rStyle w:val="Kpr"/>
          <w:b/>
          <w:color w:val="002060"/>
          <w:sz w:val="28"/>
          <w:szCs w:val="28"/>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D1F1B" w:rsidRPr="00E11ABB" w:rsidRDefault="008D1F1B" w:rsidP="009C6530">
      <w:pPr>
        <w:spacing w:line="360" w:lineRule="auto"/>
        <w:rPr>
          <w:rStyle w:val="Kpr"/>
          <w:b/>
          <w:color w:val="002060"/>
          <w:sz w:val="28"/>
          <w:szCs w:val="28"/>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D1F1B" w:rsidRPr="00E11ABB" w:rsidRDefault="008D1F1B" w:rsidP="009C6530">
      <w:pPr>
        <w:spacing w:line="360" w:lineRule="auto"/>
        <w:rPr>
          <w:rStyle w:val="K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D1F1B" w:rsidRPr="00E11ABB" w:rsidRDefault="008D1F1B" w:rsidP="009C6530">
      <w:pPr>
        <w:spacing w:line="360" w:lineRule="auto"/>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5655F" w:rsidRPr="00E11ABB" w:rsidRDefault="0085655F" w:rsidP="009C6530">
      <w:pPr>
        <w:spacing w:line="360" w:lineRule="auto"/>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85655F" w:rsidRPr="00E11ABB" w:rsidSect="00E11ABB">
      <w:pgSz w:w="11906" w:h="16838"/>
      <w:pgMar w:top="1440"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4B"/>
    <w:rsid w:val="000D7503"/>
    <w:rsid w:val="001575C2"/>
    <w:rsid w:val="00364649"/>
    <w:rsid w:val="003A50D9"/>
    <w:rsid w:val="0044760E"/>
    <w:rsid w:val="00473967"/>
    <w:rsid w:val="00596C4B"/>
    <w:rsid w:val="006D1831"/>
    <w:rsid w:val="007B15AA"/>
    <w:rsid w:val="0085655F"/>
    <w:rsid w:val="008A1CDF"/>
    <w:rsid w:val="008D1F1B"/>
    <w:rsid w:val="009B5CE1"/>
    <w:rsid w:val="009C6530"/>
    <w:rsid w:val="00AA0D47"/>
    <w:rsid w:val="00B06D98"/>
    <w:rsid w:val="00D1276E"/>
    <w:rsid w:val="00D505AA"/>
    <w:rsid w:val="00E11ABB"/>
    <w:rsid w:val="00F940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B5C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5CE1"/>
    <w:rPr>
      <w:rFonts w:ascii="Tahoma" w:hAnsi="Tahoma" w:cs="Tahoma"/>
      <w:sz w:val="16"/>
      <w:szCs w:val="16"/>
    </w:rPr>
  </w:style>
  <w:style w:type="character" w:customStyle="1" w:styleId="tr">
    <w:name w:val="tr"/>
    <w:basedOn w:val="VarsaylanParagrafYazTipi"/>
    <w:rsid w:val="009C6530"/>
  </w:style>
  <w:style w:type="character" w:styleId="Kpr">
    <w:name w:val="Hyperlink"/>
    <w:basedOn w:val="VarsaylanParagrafYazTipi"/>
    <w:uiPriority w:val="99"/>
    <w:unhideWhenUsed/>
    <w:rsid w:val="0085655F"/>
    <w:rPr>
      <w:color w:val="0000FF" w:themeColor="hyperlink"/>
      <w:u w:val="single"/>
    </w:rPr>
  </w:style>
  <w:style w:type="character" w:styleId="zlenenKpr">
    <w:name w:val="FollowedHyperlink"/>
    <w:basedOn w:val="VarsaylanParagrafYazTipi"/>
    <w:uiPriority w:val="99"/>
    <w:semiHidden/>
    <w:unhideWhenUsed/>
    <w:rsid w:val="008D1F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B5C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5CE1"/>
    <w:rPr>
      <w:rFonts w:ascii="Tahoma" w:hAnsi="Tahoma" w:cs="Tahoma"/>
      <w:sz w:val="16"/>
      <w:szCs w:val="16"/>
    </w:rPr>
  </w:style>
  <w:style w:type="character" w:customStyle="1" w:styleId="tr">
    <w:name w:val="tr"/>
    <w:basedOn w:val="VarsaylanParagrafYazTipi"/>
    <w:rsid w:val="009C6530"/>
  </w:style>
  <w:style w:type="character" w:styleId="Kpr">
    <w:name w:val="Hyperlink"/>
    <w:basedOn w:val="VarsaylanParagrafYazTipi"/>
    <w:uiPriority w:val="99"/>
    <w:unhideWhenUsed/>
    <w:rsid w:val="0085655F"/>
    <w:rPr>
      <w:color w:val="0000FF" w:themeColor="hyperlink"/>
      <w:u w:val="single"/>
    </w:rPr>
  </w:style>
  <w:style w:type="character" w:styleId="zlenenKpr">
    <w:name w:val="FollowedHyperlink"/>
    <w:basedOn w:val="VarsaylanParagrafYazTipi"/>
    <w:uiPriority w:val="99"/>
    <w:semiHidden/>
    <w:unhideWhenUsed/>
    <w:rsid w:val="008D1F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gm.meb.gov.tr/meb_iys_dosyalar/2017_08/07231106_OKUL_YNCESY_REHBERLYK_PROGRAMI_IHTIYAC_ANALIZI_UYGULAMA_FORMU.pdf" TargetMode="External"/><Relationship Id="rId13" Type="http://schemas.openxmlformats.org/officeDocument/2006/relationships/hyperlink" Target="https://orgm.meb.gov.tr/meb_iys_dosyalar/2017_08/07230336_CYOCUGYUMU_TANIYORUM_KENDIYMIY_TANIYORUM_FORMU.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gm.meb.gov.tr/meb_iys_dosyalar/2017_08/07232920_YASYAM_PENCEREM_UYGULAMA_FORMU.pdf" TargetMode="External"/><Relationship Id="rId12" Type="http://schemas.openxmlformats.org/officeDocument/2006/relationships/image" Target="media/image3.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orgm.meb.gov.tr/meb_iys_dosyalar/2017_08/07230732_KYME_GYRE_BEN_NEYYM_.pdf" TargetMode="External"/><Relationship Id="rId1" Type="http://schemas.openxmlformats.org/officeDocument/2006/relationships/styles" Target="styles.xml"/><Relationship Id="rId6" Type="http://schemas.openxmlformats.org/officeDocument/2006/relationships/hyperlink" Target="https://orgm.meb.gov.tr/meb_iys_dosyalar/2018_11/30144839_DevamsYzlYk_Nedenleri_Anketi30.11.18.pdf" TargetMode="External"/><Relationship Id="rId11" Type="http://schemas.openxmlformats.org/officeDocument/2006/relationships/hyperlink" Target="http://orgm.meb.gov.tr/meb_iys_dosyalar/2017_08/07232804_SOSYOMETRY.pdf" TargetMode="External"/><Relationship Id="rId5" Type="http://schemas.openxmlformats.org/officeDocument/2006/relationships/image" Target="media/image1.jpeg"/><Relationship Id="rId15" Type="http://schemas.openxmlformats.org/officeDocument/2006/relationships/hyperlink" Target="https://orgm.meb.gov.tr/meb_iys_dosyalar/2017_08/07232946_YOL_HARYTAM.pdf" TargetMode="External"/><Relationship Id="rId10" Type="http://schemas.openxmlformats.org/officeDocument/2006/relationships/hyperlink" Target="https://orgm.meb.gov.tr/meb_iys_dosyalar/2017_08/07230200_AYLEBYLGYFORMU.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orgm.meb.gov.tr/meb_iys_dosyalar/2017_08/07230214_BANA_KENDIYNIY_ANLAT.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739</Words>
  <Characters>4214</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2019-02-06T11:21:00Z</dcterms:created>
  <dcterms:modified xsi:type="dcterms:W3CDTF">2019-02-06T11:21:00Z</dcterms:modified>
</cp:coreProperties>
</file>